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E2" w:rsidRDefault="00C54DE2" w:rsidP="00C54DE2">
      <w:pPr>
        <w:jc w:val="center"/>
        <w:rPr>
          <w:b/>
          <w:bCs/>
          <w:color w:val="333333"/>
          <w:sz w:val="36"/>
          <w:szCs w:val="36"/>
        </w:rPr>
      </w:pPr>
      <w:r>
        <w:rPr>
          <w:rFonts w:hint="eastAsia"/>
          <w:b/>
          <w:bCs/>
          <w:color w:val="333333"/>
          <w:sz w:val="36"/>
          <w:szCs w:val="36"/>
        </w:rPr>
        <w:t>总代理协议书（技术引进或商品购买）</w:t>
      </w:r>
    </w:p>
    <w:p w:rsidR="00C54DE2" w:rsidRDefault="00C54DE2" w:rsidP="00C54DE2">
      <w:pPr>
        <w:pStyle w:val="a7"/>
        <w:spacing w:line="420" w:lineRule="atLeast"/>
        <w:ind w:firstLine="480"/>
        <w:rPr>
          <w:color w:val="333333"/>
          <w:sz w:val="21"/>
          <w:szCs w:val="21"/>
        </w:rPr>
      </w:pPr>
      <w:r>
        <w:rPr>
          <w:rFonts w:hint="eastAsia"/>
          <w:color w:val="333333"/>
          <w:sz w:val="21"/>
          <w:szCs w:val="21"/>
        </w:rPr>
        <w:t>第一条 总 则</w:t>
      </w:r>
    </w:p>
    <w:p w:rsidR="00C54DE2" w:rsidRDefault="00C54DE2" w:rsidP="00C54DE2">
      <w:pPr>
        <w:pStyle w:val="a7"/>
        <w:spacing w:line="420" w:lineRule="atLeast"/>
        <w:ind w:firstLine="480"/>
        <w:rPr>
          <w:color w:val="333333"/>
          <w:sz w:val="21"/>
          <w:szCs w:val="21"/>
        </w:rPr>
      </w:pPr>
      <w:r>
        <w:rPr>
          <w:rFonts w:hint="eastAsia"/>
          <w:color w:val="333333"/>
          <w:sz w:val="21"/>
          <w:szCs w:val="21"/>
        </w:rPr>
        <w:t>本协议书于___年___月___日由下列双方共同签订：</w:t>
      </w:r>
    </w:p>
    <w:p w:rsidR="00C54DE2" w:rsidRDefault="00C54DE2" w:rsidP="00C54DE2">
      <w:pPr>
        <w:pStyle w:val="a7"/>
        <w:spacing w:line="420" w:lineRule="atLeast"/>
        <w:ind w:firstLine="480"/>
        <w:rPr>
          <w:color w:val="333333"/>
          <w:sz w:val="21"/>
          <w:szCs w:val="21"/>
        </w:rPr>
      </w:pPr>
      <w:r>
        <w:rPr>
          <w:rFonts w:hint="eastAsia"/>
          <w:color w:val="333333"/>
          <w:sz w:val="21"/>
          <w:szCs w:val="21"/>
        </w:rPr>
        <w:t>根据______法律登记注册的a有限</w:t>
      </w:r>
      <w:hyperlink r:id="rId8" w:tgtFrame="_blank" w:tooltip="公司" w:history="1">
        <w:r>
          <w:rPr>
            <w:rStyle w:val="a6"/>
            <w:rFonts w:hint="eastAsia"/>
            <w:sz w:val="21"/>
            <w:szCs w:val="21"/>
          </w:rPr>
          <w:t>公司</w:t>
        </w:r>
      </w:hyperlink>
      <w:r>
        <w:rPr>
          <w:rFonts w:hint="eastAsia"/>
          <w:color w:val="333333"/>
          <w:sz w:val="21"/>
          <w:szCs w:val="21"/>
        </w:rPr>
        <w:t>，其地址______(以下称“委托人”)，与根据______法律记注册的b有限公司，其地址____(以下称“总代理人”)。</w:t>
      </w:r>
    </w:p>
    <w:p w:rsidR="00C54DE2" w:rsidRDefault="00C54DE2" w:rsidP="00C54DE2">
      <w:pPr>
        <w:pStyle w:val="a7"/>
        <w:spacing w:line="420" w:lineRule="atLeast"/>
        <w:ind w:firstLine="480"/>
        <w:rPr>
          <w:color w:val="333333"/>
          <w:sz w:val="21"/>
          <w:szCs w:val="21"/>
        </w:rPr>
      </w:pPr>
      <w:r>
        <w:rPr>
          <w:rFonts w:hint="eastAsia"/>
          <w:color w:val="333333"/>
          <w:sz w:val="21"/>
          <w:szCs w:val="21"/>
        </w:rPr>
        <w:t>鉴于：</w:t>
      </w:r>
    </w:p>
    <w:p w:rsidR="00C54DE2" w:rsidRDefault="00C54DE2" w:rsidP="00C54DE2">
      <w:pPr>
        <w:pStyle w:val="a7"/>
        <w:spacing w:line="420" w:lineRule="atLeast"/>
        <w:ind w:firstLine="480"/>
        <w:rPr>
          <w:color w:val="333333"/>
          <w:sz w:val="21"/>
          <w:szCs w:val="21"/>
        </w:rPr>
      </w:pPr>
      <w:r>
        <w:rPr>
          <w:rFonts w:hint="eastAsia"/>
          <w:color w:val="333333"/>
          <w:sz w:val="21"/>
          <w:szCs w:val="21"/>
        </w:rPr>
        <w:t>委托人欲从_____c有限公司(以下称卖方)购买(或引进)_______产品(或技术)。委托人及总代理人同意，由委托人指定的其总代理人系独家全权代表，委托人授权其代表可根据本协议所列的条款和条件，与卖方洽谈欲购买(或引进)商品(或技术)的价格及其他有关事项。</w:t>
      </w:r>
    </w:p>
    <w:p w:rsidR="00C54DE2" w:rsidRDefault="00C54DE2" w:rsidP="00C54DE2">
      <w:pPr>
        <w:pStyle w:val="a7"/>
        <w:spacing w:line="420" w:lineRule="atLeast"/>
        <w:ind w:firstLine="480"/>
        <w:rPr>
          <w:color w:val="333333"/>
          <w:sz w:val="21"/>
          <w:szCs w:val="21"/>
        </w:rPr>
      </w:pPr>
      <w:r>
        <w:rPr>
          <w:rFonts w:hint="eastAsia"/>
          <w:color w:val="333333"/>
          <w:sz w:val="21"/>
          <w:szCs w:val="21"/>
        </w:rPr>
        <w:t>兹同意下列条款：</w:t>
      </w:r>
    </w:p>
    <w:p w:rsidR="00C54DE2" w:rsidRDefault="00C54DE2" w:rsidP="00C54DE2">
      <w:pPr>
        <w:pStyle w:val="a7"/>
        <w:spacing w:line="420" w:lineRule="atLeast"/>
        <w:ind w:firstLine="480"/>
        <w:rPr>
          <w:color w:val="333333"/>
          <w:sz w:val="21"/>
          <w:szCs w:val="21"/>
        </w:rPr>
      </w:pPr>
      <w:r>
        <w:rPr>
          <w:rFonts w:hint="eastAsia"/>
          <w:color w:val="333333"/>
          <w:sz w:val="21"/>
          <w:szCs w:val="21"/>
        </w:rPr>
        <w:t>第二条定 义</w:t>
      </w:r>
    </w:p>
    <w:p w:rsidR="00C54DE2" w:rsidRDefault="00C54DE2" w:rsidP="00C54DE2">
      <w:pPr>
        <w:pStyle w:val="a7"/>
        <w:spacing w:line="420" w:lineRule="atLeast"/>
        <w:ind w:firstLine="480"/>
        <w:rPr>
          <w:color w:val="333333"/>
          <w:sz w:val="21"/>
          <w:szCs w:val="21"/>
        </w:rPr>
      </w:pPr>
      <w:r>
        <w:rPr>
          <w:rFonts w:hint="eastAsia"/>
          <w:color w:val="333333"/>
          <w:sz w:val="21"/>
          <w:szCs w:val="21"/>
        </w:rPr>
        <w:t>2.1本协议内所有术语的意义，明确阐述如下：</w:t>
      </w:r>
    </w:p>
    <w:p w:rsidR="00C54DE2" w:rsidRDefault="00C54DE2" w:rsidP="00C54DE2">
      <w:pPr>
        <w:pStyle w:val="a7"/>
        <w:spacing w:line="420" w:lineRule="atLeast"/>
        <w:ind w:firstLine="480"/>
        <w:rPr>
          <w:color w:val="333333"/>
          <w:sz w:val="21"/>
          <w:szCs w:val="21"/>
        </w:rPr>
      </w:pPr>
      <w:r>
        <w:rPr>
          <w:rFonts w:hint="eastAsia"/>
          <w:color w:val="333333"/>
          <w:sz w:val="21"/>
          <w:szCs w:val="21"/>
        </w:rPr>
        <w:t>“佣金”系按本协议所列的条款和条件由委托人按照6.1条款支付给总代理人的佣金。</w:t>
      </w:r>
    </w:p>
    <w:p w:rsidR="00C54DE2" w:rsidRDefault="00C54DE2" w:rsidP="00C54DE2">
      <w:pPr>
        <w:pStyle w:val="a7"/>
        <w:spacing w:line="420" w:lineRule="atLeast"/>
        <w:ind w:firstLine="480"/>
        <w:rPr>
          <w:color w:val="333333"/>
          <w:sz w:val="21"/>
          <w:szCs w:val="21"/>
        </w:rPr>
      </w:pPr>
      <w:r>
        <w:rPr>
          <w:rFonts w:hint="eastAsia"/>
          <w:color w:val="333333"/>
          <w:sz w:val="21"/>
          <w:szCs w:val="21"/>
        </w:rPr>
        <w:t>“许可证协议”系指委托人与卖方所签订的商品买卖(或技术转让)或许可证协议，包括与商品(技术)相关的在任何时候所作的补充、修改和增补的商品(或技术)、由卖方出售、转让该商品(或技术)并向委托方予以报价。</w:t>
      </w:r>
    </w:p>
    <w:p w:rsidR="00C54DE2" w:rsidRDefault="00C54DE2" w:rsidP="00C54DE2">
      <w:pPr>
        <w:pStyle w:val="a7"/>
        <w:spacing w:line="420" w:lineRule="atLeast"/>
        <w:ind w:firstLine="480"/>
        <w:rPr>
          <w:color w:val="333333"/>
          <w:sz w:val="21"/>
          <w:szCs w:val="21"/>
        </w:rPr>
      </w:pPr>
      <w:r>
        <w:rPr>
          <w:rFonts w:hint="eastAsia"/>
          <w:color w:val="333333"/>
          <w:sz w:val="21"/>
          <w:szCs w:val="21"/>
        </w:rPr>
        <w:t>“报价”系指委托人为购买(或引进)商品(或该项技术)而给支付给卖方的款额。</w:t>
      </w:r>
    </w:p>
    <w:p w:rsidR="00C54DE2" w:rsidRDefault="00C54DE2" w:rsidP="00C54DE2">
      <w:pPr>
        <w:pStyle w:val="a7"/>
        <w:spacing w:line="420" w:lineRule="atLeast"/>
        <w:ind w:firstLine="480"/>
        <w:rPr>
          <w:color w:val="333333"/>
          <w:sz w:val="21"/>
          <w:szCs w:val="21"/>
        </w:rPr>
      </w:pPr>
      <w:r>
        <w:rPr>
          <w:rFonts w:hint="eastAsia"/>
          <w:color w:val="333333"/>
          <w:sz w:val="21"/>
          <w:szCs w:val="21"/>
        </w:rPr>
        <w:t>2.2各条款所列的标题仅为醒目而用，对本协议的解释无影响。</w:t>
      </w:r>
    </w:p>
    <w:p w:rsidR="00C54DE2" w:rsidRDefault="00C54DE2" w:rsidP="00C54DE2">
      <w:pPr>
        <w:pStyle w:val="a7"/>
        <w:spacing w:line="420" w:lineRule="atLeast"/>
        <w:ind w:firstLine="480"/>
        <w:rPr>
          <w:color w:val="333333"/>
          <w:sz w:val="21"/>
          <w:szCs w:val="21"/>
        </w:rPr>
      </w:pPr>
      <w:r>
        <w:rPr>
          <w:rFonts w:hint="eastAsia"/>
          <w:color w:val="333333"/>
          <w:sz w:val="21"/>
          <w:szCs w:val="21"/>
        </w:rPr>
        <w:t>第三条总代理</w:t>
      </w:r>
    </w:p>
    <w:p w:rsidR="00C54DE2" w:rsidRDefault="00C54DE2" w:rsidP="00C54DE2">
      <w:pPr>
        <w:pStyle w:val="a7"/>
        <w:spacing w:line="420" w:lineRule="atLeast"/>
        <w:ind w:firstLine="480"/>
        <w:rPr>
          <w:color w:val="333333"/>
          <w:sz w:val="21"/>
          <w:szCs w:val="21"/>
        </w:rPr>
      </w:pPr>
      <w:r>
        <w:rPr>
          <w:rFonts w:hint="eastAsia"/>
          <w:color w:val="333333"/>
          <w:sz w:val="21"/>
          <w:szCs w:val="21"/>
        </w:rPr>
        <w:t>3.1委托人指定其总代理人，系为独家全权总代理并代表委托人与卖方洽谈购买(引进)该项商品(或技术)应付的价款及有关许可证协议的条款和条件并代表委托人联系一切有关事项。为此，总代理人愿意接受此委托。</w:t>
      </w:r>
    </w:p>
    <w:p w:rsidR="00C54DE2" w:rsidRDefault="00C54DE2" w:rsidP="00C54DE2">
      <w:pPr>
        <w:pStyle w:val="a7"/>
        <w:spacing w:line="420" w:lineRule="atLeast"/>
        <w:ind w:firstLine="480"/>
        <w:rPr>
          <w:color w:val="333333"/>
          <w:sz w:val="21"/>
          <w:szCs w:val="21"/>
        </w:rPr>
      </w:pPr>
      <w:r>
        <w:rPr>
          <w:rFonts w:hint="eastAsia"/>
          <w:color w:val="333333"/>
          <w:sz w:val="21"/>
          <w:szCs w:val="21"/>
        </w:rPr>
        <w:lastRenderedPageBreak/>
        <w:t>3.2在协议有效期内，委托人不得指定其他任何人为其代理人洽谈引进该项商品(或技术)的价格及有关许可证协议的条款和条件或代表委托人联系有关任何事项。</w:t>
      </w:r>
    </w:p>
    <w:p w:rsidR="00C54DE2" w:rsidRDefault="00C54DE2" w:rsidP="00C54DE2">
      <w:pPr>
        <w:pStyle w:val="a7"/>
        <w:spacing w:line="420" w:lineRule="atLeast"/>
        <w:ind w:firstLine="480"/>
        <w:rPr>
          <w:color w:val="333333"/>
          <w:sz w:val="21"/>
          <w:szCs w:val="21"/>
        </w:rPr>
      </w:pPr>
      <w:r>
        <w:rPr>
          <w:rFonts w:hint="eastAsia"/>
          <w:color w:val="333333"/>
          <w:sz w:val="21"/>
          <w:szCs w:val="21"/>
        </w:rPr>
        <w:t>3.3根据协议，总代理人作为委托的独家全权代理，代表委托人洽谈本许可证协议为引进该项目，为此，一旦成交，予以承认并生效。委托人与卖方洽谈该项商品(或技术)的价格及其他条款和条件，经谈妥及各方当事人正式签署许可证协议及总代理人取得佣金，其总代理终止。</w:t>
      </w:r>
    </w:p>
    <w:p w:rsidR="00C54DE2" w:rsidRDefault="00C54DE2" w:rsidP="00C54DE2">
      <w:pPr>
        <w:pStyle w:val="a7"/>
        <w:spacing w:line="420" w:lineRule="atLeast"/>
        <w:ind w:firstLine="480"/>
        <w:rPr>
          <w:color w:val="333333"/>
          <w:sz w:val="21"/>
          <w:szCs w:val="21"/>
        </w:rPr>
      </w:pPr>
      <w:r>
        <w:rPr>
          <w:rFonts w:hint="eastAsia"/>
          <w:color w:val="333333"/>
          <w:sz w:val="21"/>
          <w:szCs w:val="21"/>
        </w:rPr>
        <w:t>3.4委托人指定总代理人系为独家全权代理，代表委托人洽谈许可项证协议及购买(引进)该项商品(技术)之事宜，本协议的委托人与总代理人不因此再成合股关系，亦不因此获得本协议指定范围的代理权。</w:t>
      </w:r>
    </w:p>
    <w:p w:rsidR="00C54DE2" w:rsidRDefault="00C54DE2" w:rsidP="00C54DE2">
      <w:pPr>
        <w:pStyle w:val="a7"/>
        <w:spacing w:line="420" w:lineRule="atLeast"/>
        <w:ind w:firstLine="480"/>
        <w:rPr>
          <w:color w:val="333333"/>
          <w:sz w:val="21"/>
          <w:szCs w:val="21"/>
        </w:rPr>
      </w:pPr>
      <w:r>
        <w:rPr>
          <w:rFonts w:hint="eastAsia"/>
          <w:color w:val="333333"/>
          <w:sz w:val="21"/>
          <w:szCs w:val="21"/>
        </w:rPr>
        <w:t>第四条总代理人的职责</w:t>
      </w:r>
    </w:p>
    <w:p w:rsidR="00C54DE2" w:rsidRDefault="00C54DE2" w:rsidP="00C54DE2">
      <w:pPr>
        <w:pStyle w:val="a7"/>
        <w:spacing w:line="420" w:lineRule="atLeast"/>
        <w:ind w:firstLine="480"/>
        <w:rPr>
          <w:color w:val="333333"/>
          <w:sz w:val="21"/>
          <w:szCs w:val="21"/>
        </w:rPr>
      </w:pPr>
      <w:r>
        <w:rPr>
          <w:rFonts w:hint="eastAsia"/>
          <w:color w:val="333333"/>
          <w:sz w:val="21"/>
          <w:szCs w:val="21"/>
        </w:rPr>
        <w:t>4.1于本协议期内代理人：</w:t>
      </w:r>
    </w:p>
    <w:p w:rsidR="00C54DE2" w:rsidRDefault="00C54DE2" w:rsidP="00C54DE2">
      <w:pPr>
        <w:pStyle w:val="a7"/>
        <w:spacing w:line="420" w:lineRule="atLeast"/>
        <w:ind w:firstLine="480"/>
        <w:rPr>
          <w:color w:val="333333"/>
          <w:sz w:val="21"/>
          <w:szCs w:val="21"/>
        </w:rPr>
      </w:pPr>
      <w:r>
        <w:rPr>
          <w:rFonts w:hint="eastAsia"/>
          <w:color w:val="333333"/>
          <w:sz w:val="21"/>
          <w:szCs w:val="21"/>
        </w:rPr>
        <w:t>(1)必须努力与卖方洽谈，向卖方取得最好的价格及最优惠的条款和条件，便于委托人获得该项商品(技术)的转让并尽速签订许可证协议。</w:t>
      </w:r>
    </w:p>
    <w:p w:rsidR="00C54DE2" w:rsidRDefault="00C54DE2" w:rsidP="00C54DE2">
      <w:pPr>
        <w:pStyle w:val="a7"/>
        <w:spacing w:line="420" w:lineRule="atLeast"/>
        <w:ind w:firstLine="480"/>
        <w:rPr>
          <w:color w:val="333333"/>
          <w:sz w:val="21"/>
          <w:szCs w:val="21"/>
        </w:rPr>
      </w:pPr>
      <w:r>
        <w:rPr>
          <w:rFonts w:hint="eastAsia"/>
          <w:color w:val="333333"/>
          <w:sz w:val="21"/>
          <w:szCs w:val="21"/>
        </w:rPr>
        <w:t>(2)在洽谈转让及购买(引进)该项商品(技术)的过程中，总代理人与卖方洽谈中若出现任何争议、分歧或僵局，应立刻向委托人提供有关争议，分歧或僵局之详情并就此事与委托人磋商。</w:t>
      </w:r>
    </w:p>
    <w:p w:rsidR="00C54DE2" w:rsidRDefault="00C54DE2" w:rsidP="00C54DE2">
      <w:pPr>
        <w:pStyle w:val="a7"/>
        <w:spacing w:line="420" w:lineRule="atLeast"/>
        <w:ind w:firstLine="480"/>
        <w:rPr>
          <w:color w:val="333333"/>
          <w:sz w:val="21"/>
          <w:szCs w:val="21"/>
        </w:rPr>
      </w:pPr>
      <w:r>
        <w:rPr>
          <w:rFonts w:hint="eastAsia"/>
          <w:color w:val="333333"/>
          <w:sz w:val="21"/>
          <w:szCs w:val="21"/>
        </w:rPr>
        <w:t>(3)应采取确实有效的办法为委托人取得该项商品(技术)并签订许可证协议。</w:t>
      </w:r>
    </w:p>
    <w:p w:rsidR="00C54DE2" w:rsidRDefault="00C54DE2" w:rsidP="00C54DE2">
      <w:pPr>
        <w:pStyle w:val="a7"/>
        <w:spacing w:line="420" w:lineRule="atLeast"/>
        <w:ind w:firstLine="480"/>
        <w:rPr>
          <w:color w:val="333333"/>
          <w:sz w:val="21"/>
          <w:szCs w:val="21"/>
        </w:rPr>
      </w:pPr>
      <w:r>
        <w:rPr>
          <w:rFonts w:hint="eastAsia"/>
          <w:color w:val="333333"/>
          <w:sz w:val="21"/>
          <w:szCs w:val="21"/>
        </w:rPr>
        <w:t>4.2在本协议有效期内，未经委托人书面同意，总代理人不得：</w:t>
      </w:r>
    </w:p>
    <w:p w:rsidR="00C54DE2" w:rsidRDefault="00C54DE2" w:rsidP="00C54DE2">
      <w:pPr>
        <w:pStyle w:val="a7"/>
        <w:spacing w:line="420" w:lineRule="atLeast"/>
        <w:ind w:firstLine="480"/>
        <w:rPr>
          <w:color w:val="333333"/>
          <w:sz w:val="21"/>
          <w:szCs w:val="21"/>
        </w:rPr>
      </w:pPr>
      <w:r>
        <w:rPr>
          <w:rFonts w:hint="eastAsia"/>
          <w:color w:val="333333"/>
          <w:sz w:val="21"/>
          <w:szCs w:val="21"/>
        </w:rPr>
        <w:t>(1)除委托人指定的全权代理有关事项外，不得自命为委托人代理任何事项;或：</w:t>
      </w:r>
    </w:p>
    <w:p w:rsidR="00C54DE2" w:rsidRDefault="00C54DE2" w:rsidP="00C54DE2">
      <w:pPr>
        <w:pStyle w:val="a7"/>
        <w:spacing w:line="420" w:lineRule="atLeast"/>
        <w:ind w:firstLine="480"/>
        <w:rPr>
          <w:color w:val="333333"/>
          <w:sz w:val="21"/>
          <w:szCs w:val="21"/>
        </w:rPr>
      </w:pPr>
      <w:r>
        <w:rPr>
          <w:rFonts w:hint="eastAsia"/>
          <w:color w:val="333333"/>
          <w:sz w:val="21"/>
          <w:szCs w:val="21"/>
        </w:rPr>
        <w:t>(2)以委托人的名义或允诺或解决任何事宜，或以委托人的信用作担保，或代表委托人作出任何保证或陈述，或使委托人承担任何责任业务;或</w:t>
      </w:r>
    </w:p>
    <w:p w:rsidR="00C54DE2" w:rsidRDefault="00C54DE2" w:rsidP="00C54DE2">
      <w:pPr>
        <w:pStyle w:val="a7"/>
        <w:spacing w:line="420" w:lineRule="atLeast"/>
        <w:ind w:firstLine="480"/>
        <w:rPr>
          <w:color w:val="333333"/>
          <w:sz w:val="21"/>
          <w:szCs w:val="21"/>
        </w:rPr>
      </w:pPr>
      <w:r>
        <w:rPr>
          <w:rFonts w:hint="eastAsia"/>
          <w:color w:val="333333"/>
          <w:sz w:val="21"/>
          <w:szCs w:val="21"/>
        </w:rPr>
        <w:t>(3)与卖方议定转让和获得该项商品(技术)的价格及有关条款和条件;或</w:t>
      </w:r>
    </w:p>
    <w:p w:rsidR="00C54DE2" w:rsidRDefault="00C54DE2" w:rsidP="00C54DE2">
      <w:pPr>
        <w:pStyle w:val="a7"/>
        <w:spacing w:line="420" w:lineRule="atLeast"/>
        <w:ind w:firstLine="480"/>
        <w:rPr>
          <w:color w:val="333333"/>
          <w:sz w:val="21"/>
          <w:szCs w:val="21"/>
        </w:rPr>
      </w:pPr>
      <w:r>
        <w:rPr>
          <w:rFonts w:hint="eastAsia"/>
          <w:color w:val="333333"/>
          <w:sz w:val="21"/>
          <w:szCs w:val="21"/>
        </w:rPr>
        <w:t>(4)不论以任何方式从委托人处所获得的信息资料，皆属秘密，仅能为购买(引进)商品(技术)用，不得泄露。</w:t>
      </w:r>
    </w:p>
    <w:p w:rsidR="00C54DE2" w:rsidRDefault="00C54DE2" w:rsidP="00C54DE2">
      <w:pPr>
        <w:pStyle w:val="a7"/>
        <w:spacing w:line="420" w:lineRule="atLeast"/>
        <w:ind w:firstLine="480"/>
        <w:rPr>
          <w:color w:val="333333"/>
          <w:sz w:val="21"/>
          <w:szCs w:val="21"/>
        </w:rPr>
      </w:pPr>
      <w:r>
        <w:rPr>
          <w:rFonts w:hint="eastAsia"/>
          <w:color w:val="333333"/>
          <w:sz w:val="21"/>
          <w:szCs w:val="21"/>
        </w:rPr>
        <w:t>第五条委托人的职责</w:t>
      </w:r>
    </w:p>
    <w:p w:rsidR="00C54DE2" w:rsidRDefault="00C54DE2" w:rsidP="00C54DE2">
      <w:pPr>
        <w:pStyle w:val="a7"/>
        <w:spacing w:line="420" w:lineRule="atLeast"/>
        <w:ind w:firstLine="480"/>
        <w:rPr>
          <w:color w:val="333333"/>
          <w:sz w:val="21"/>
          <w:szCs w:val="21"/>
        </w:rPr>
      </w:pPr>
      <w:r>
        <w:rPr>
          <w:rFonts w:hint="eastAsia"/>
          <w:color w:val="333333"/>
          <w:sz w:val="21"/>
          <w:szCs w:val="21"/>
        </w:rPr>
        <w:lastRenderedPageBreak/>
        <w:t>5.1代理人当代表其委托人与卖方商定价格、条款和条件，或将转让商品(技术)的价格条款和条件书就许可证协议时，或就有关问题提出要求时，委托人须立即向总代理人给予指示。</w:t>
      </w:r>
    </w:p>
    <w:p w:rsidR="00C54DE2" w:rsidRDefault="00C54DE2" w:rsidP="00C54DE2">
      <w:pPr>
        <w:pStyle w:val="a7"/>
        <w:spacing w:line="420" w:lineRule="atLeast"/>
        <w:ind w:firstLine="480"/>
        <w:rPr>
          <w:color w:val="333333"/>
          <w:sz w:val="21"/>
          <w:szCs w:val="21"/>
        </w:rPr>
      </w:pPr>
      <w:r>
        <w:rPr>
          <w:rFonts w:hint="eastAsia"/>
          <w:color w:val="333333"/>
          <w:sz w:val="21"/>
          <w:szCs w:val="21"/>
        </w:rPr>
        <w:t>5.2委托人应及时满足代理人的要求，向总代理人提供有关业务所需的信息，便于总代理人与卖方转让和获得该项商品(技术)。</w:t>
      </w:r>
    </w:p>
    <w:p w:rsidR="00C54DE2" w:rsidRDefault="00C54DE2" w:rsidP="00C54DE2">
      <w:pPr>
        <w:pStyle w:val="a7"/>
        <w:spacing w:line="420" w:lineRule="atLeast"/>
        <w:ind w:firstLine="480"/>
        <w:rPr>
          <w:color w:val="333333"/>
          <w:sz w:val="21"/>
          <w:szCs w:val="21"/>
        </w:rPr>
      </w:pPr>
      <w:r>
        <w:rPr>
          <w:rFonts w:hint="eastAsia"/>
          <w:color w:val="333333"/>
          <w:sz w:val="21"/>
          <w:szCs w:val="21"/>
        </w:rPr>
        <w:t>第六条佣 金</w:t>
      </w:r>
    </w:p>
    <w:p w:rsidR="00C54DE2" w:rsidRDefault="00C54DE2" w:rsidP="00C54DE2">
      <w:pPr>
        <w:pStyle w:val="a7"/>
        <w:spacing w:line="420" w:lineRule="atLeast"/>
        <w:ind w:firstLine="480"/>
        <w:rPr>
          <w:color w:val="333333"/>
          <w:sz w:val="21"/>
          <w:szCs w:val="21"/>
        </w:rPr>
      </w:pPr>
      <w:r>
        <w:rPr>
          <w:rFonts w:hint="eastAsia"/>
          <w:color w:val="333333"/>
          <w:sz w:val="21"/>
          <w:szCs w:val="21"/>
        </w:rPr>
        <w:t>6.1委托人同意支付给总代理人价格总金额的百分之__(___%)的佣金。佣金于许可证签署之日以美元支付。</w:t>
      </w:r>
    </w:p>
    <w:p w:rsidR="00C54DE2" w:rsidRDefault="00C54DE2" w:rsidP="00C54DE2">
      <w:pPr>
        <w:pStyle w:val="a7"/>
        <w:spacing w:line="420" w:lineRule="atLeast"/>
        <w:ind w:firstLine="480"/>
        <w:rPr>
          <w:color w:val="333333"/>
          <w:sz w:val="21"/>
          <w:szCs w:val="21"/>
        </w:rPr>
      </w:pPr>
      <w:r>
        <w:rPr>
          <w:rFonts w:hint="eastAsia"/>
          <w:color w:val="333333"/>
          <w:sz w:val="21"/>
          <w:szCs w:val="21"/>
        </w:rPr>
        <w:t>6.2协议双方同意卖方与委托方签订转让商品(技术)价格条款及条件，委托方的义务应根据6.1条规定支付佣金，同时总代理人按照第6.1条规定有权利收取佣金，届时不得以任何借口延迟，应即时支付。</w:t>
      </w:r>
    </w:p>
    <w:p w:rsidR="00C54DE2" w:rsidRDefault="00C54DE2" w:rsidP="00C54DE2">
      <w:pPr>
        <w:pStyle w:val="a7"/>
        <w:spacing w:line="420" w:lineRule="atLeast"/>
        <w:ind w:firstLine="480"/>
        <w:rPr>
          <w:color w:val="333333"/>
          <w:sz w:val="21"/>
          <w:szCs w:val="21"/>
        </w:rPr>
      </w:pPr>
      <w:r>
        <w:rPr>
          <w:rFonts w:hint="eastAsia"/>
          <w:color w:val="333333"/>
          <w:sz w:val="21"/>
          <w:szCs w:val="21"/>
        </w:rPr>
        <w:t>第七条终止协议</w:t>
      </w:r>
    </w:p>
    <w:p w:rsidR="00C54DE2" w:rsidRDefault="00C54DE2" w:rsidP="00C54DE2">
      <w:pPr>
        <w:pStyle w:val="a7"/>
        <w:spacing w:line="420" w:lineRule="atLeast"/>
        <w:ind w:firstLine="480"/>
        <w:rPr>
          <w:color w:val="333333"/>
          <w:sz w:val="21"/>
          <w:szCs w:val="21"/>
        </w:rPr>
      </w:pPr>
      <w:r>
        <w:rPr>
          <w:rFonts w:hint="eastAsia"/>
          <w:color w:val="333333"/>
          <w:sz w:val="21"/>
          <w:szCs w:val="21"/>
        </w:rPr>
        <w:t>7.1如遇有下列任何条件或情况时，委托人须以书面方式通知总代理人：按协议规定总代理人不履行或不遵守其职责或义务时，或当收到委托人就总代理人不履行或不遵守其职责的通知后的三十(30)天内，仍置之不理，立刻终止本协议对代理人的委托。</w:t>
      </w:r>
    </w:p>
    <w:p w:rsidR="00C54DE2" w:rsidRDefault="00C54DE2" w:rsidP="00C54DE2">
      <w:pPr>
        <w:pStyle w:val="a7"/>
        <w:spacing w:line="420" w:lineRule="atLeast"/>
        <w:ind w:firstLine="480"/>
        <w:rPr>
          <w:color w:val="333333"/>
          <w:sz w:val="21"/>
          <w:szCs w:val="21"/>
        </w:rPr>
      </w:pPr>
      <w:r>
        <w:rPr>
          <w:rFonts w:hint="eastAsia"/>
          <w:color w:val="333333"/>
          <w:sz w:val="21"/>
          <w:szCs w:val="21"/>
        </w:rPr>
        <w:t>7.2按照本协议规定期满或终止对总代理人的委托，不论出于何各原因，均不妨碍协议各方面的权利和义务。</w:t>
      </w:r>
    </w:p>
    <w:p w:rsidR="00C54DE2" w:rsidRDefault="00C54DE2" w:rsidP="00C54DE2">
      <w:pPr>
        <w:pStyle w:val="a7"/>
        <w:spacing w:line="420" w:lineRule="atLeast"/>
        <w:ind w:firstLine="480"/>
        <w:rPr>
          <w:color w:val="333333"/>
          <w:sz w:val="21"/>
          <w:szCs w:val="21"/>
        </w:rPr>
      </w:pPr>
      <w:r>
        <w:rPr>
          <w:rFonts w:hint="eastAsia"/>
          <w:color w:val="333333"/>
          <w:sz w:val="21"/>
          <w:szCs w:val="21"/>
        </w:rPr>
        <w:t>7.3当届满和终止对总代理人的委托时，按下述条款办理：</w:t>
      </w:r>
    </w:p>
    <w:p w:rsidR="00C54DE2" w:rsidRDefault="00C54DE2" w:rsidP="00C54DE2">
      <w:pPr>
        <w:pStyle w:val="a7"/>
        <w:spacing w:line="420" w:lineRule="atLeast"/>
        <w:ind w:firstLine="480"/>
        <w:rPr>
          <w:color w:val="333333"/>
          <w:sz w:val="21"/>
          <w:szCs w:val="21"/>
        </w:rPr>
      </w:pPr>
      <w:r>
        <w:rPr>
          <w:rFonts w:hint="eastAsia"/>
          <w:color w:val="333333"/>
          <w:sz w:val="21"/>
          <w:szCs w:val="21"/>
        </w:rPr>
        <w:t>(1)总代理人应立即将持有与委托人业务有关的票据、备忘录、记录稿件或其他文件交还给委托人。</w:t>
      </w:r>
    </w:p>
    <w:p w:rsidR="00C54DE2" w:rsidRDefault="00C54DE2" w:rsidP="00C54DE2">
      <w:pPr>
        <w:pStyle w:val="a7"/>
        <w:spacing w:line="420" w:lineRule="atLeast"/>
        <w:ind w:firstLine="480"/>
        <w:rPr>
          <w:color w:val="333333"/>
          <w:sz w:val="21"/>
          <w:szCs w:val="21"/>
        </w:rPr>
      </w:pPr>
      <w:r>
        <w:rPr>
          <w:rFonts w:hint="eastAsia"/>
          <w:color w:val="333333"/>
          <w:sz w:val="21"/>
          <w:szCs w:val="21"/>
        </w:rPr>
        <w:t>(2)按照本协议规定，于终止对总代理人委托的的五(5)天内，委托人将佣金(按6.1条规定支付尚未付清部分的佣金)支付给代理人。</w:t>
      </w:r>
    </w:p>
    <w:p w:rsidR="00C54DE2" w:rsidRDefault="00C54DE2" w:rsidP="00C54DE2">
      <w:pPr>
        <w:pStyle w:val="a7"/>
        <w:spacing w:line="420" w:lineRule="atLeast"/>
        <w:ind w:firstLine="480"/>
        <w:rPr>
          <w:color w:val="333333"/>
          <w:sz w:val="21"/>
          <w:szCs w:val="21"/>
        </w:rPr>
      </w:pPr>
      <w:r>
        <w:rPr>
          <w:rFonts w:hint="eastAsia"/>
          <w:color w:val="333333"/>
          <w:sz w:val="21"/>
          <w:szCs w:val="21"/>
        </w:rPr>
        <w:t>7.4按本协议规定不论出于何种原因届满或终止对总代理人的委托，本协议仍然予以履行或遵守其条款，对各方均有约束力并付之实施。</w:t>
      </w:r>
    </w:p>
    <w:p w:rsidR="00C54DE2" w:rsidRDefault="00C54DE2" w:rsidP="00C54DE2">
      <w:pPr>
        <w:pStyle w:val="a7"/>
        <w:spacing w:line="420" w:lineRule="atLeast"/>
        <w:ind w:firstLine="480"/>
        <w:rPr>
          <w:color w:val="333333"/>
          <w:sz w:val="21"/>
          <w:szCs w:val="21"/>
        </w:rPr>
      </w:pPr>
      <w:r>
        <w:rPr>
          <w:rFonts w:hint="eastAsia"/>
          <w:color w:val="333333"/>
          <w:sz w:val="21"/>
          <w:szCs w:val="21"/>
        </w:rPr>
        <w:t>第八条分代理转让</w:t>
      </w:r>
    </w:p>
    <w:p w:rsidR="00C54DE2" w:rsidRDefault="00C54DE2" w:rsidP="00C54DE2">
      <w:pPr>
        <w:pStyle w:val="a7"/>
        <w:spacing w:line="420" w:lineRule="atLeast"/>
        <w:ind w:firstLine="480"/>
        <w:rPr>
          <w:color w:val="333333"/>
          <w:sz w:val="21"/>
          <w:szCs w:val="21"/>
        </w:rPr>
      </w:pPr>
      <w:r>
        <w:rPr>
          <w:rFonts w:hint="eastAsia"/>
          <w:color w:val="333333"/>
          <w:sz w:val="21"/>
          <w:szCs w:val="21"/>
        </w:rPr>
        <w:lastRenderedPageBreak/>
        <w:t>8.1非经委托人预告预先书面同意，总代理人不得将协议之任何义务或责任转让或转移给非经指定的分代理。不论经委托人如何同意的由总代理人委托的分代理，根据协议的规定不得免除代理人的任何权利、义务或责任。</w:t>
      </w:r>
    </w:p>
    <w:p w:rsidR="00C54DE2" w:rsidRDefault="00C54DE2" w:rsidP="00C54DE2">
      <w:pPr>
        <w:pStyle w:val="a7"/>
        <w:spacing w:line="420" w:lineRule="atLeast"/>
        <w:ind w:firstLine="480"/>
        <w:rPr>
          <w:color w:val="333333"/>
          <w:sz w:val="21"/>
          <w:szCs w:val="21"/>
        </w:rPr>
      </w:pPr>
      <w:r>
        <w:rPr>
          <w:rFonts w:hint="eastAsia"/>
          <w:color w:val="333333"/>
          <w:sz w:val="21"/>
          <w:szCs w:val="21"/>
        </w:rPr>
        <w:t>8.2非经总代理人预先书面同意，委托人不得将本协议规定的任何权利、义务或责任予以转让或转移给他人。</w:t>
      </w:r>
    </w:p>
    <w:p w:rsidR="00C54DE2" w:rsidRDefault="00C54DE2" w:rsidP="00C54DE2">
      <w:pPr>
        <w:pStyle w:val="a7"/>
        <w:spacing w:line="420" w:lineRule="atLeast"/>
        <w:ind w:firstLine="480"/>
        <w:rPr>
          <w:color w:val="333333"/>
          <w:sz w:val="21"/>
          <w:szCs w:val="21"/>
        </w:rPr>
      </w:pPr>
      <w:r>
        <w:rPr>
          <w:rFonts w:hint="eastAsia"/>
          <w:color w:val="333333"/>
          <w:sz w:val="21"/>
          <w:szCs w:val="21"/>
        </w:rPr>
        <w:t>8.3本协议对委托人，总代理人及各方指定的继承人均具有同等的约束力并确保实施。</w:t>
      </w:r>
    </w:p>
    <w:p w:rsidR="00C54DE2" w:rsidRDefault="00C54DE2" w:rsidP="00C54DE2">
      <w:pPr>
        <w:pStyle w:val="a7"/>
        <w:spacing w:line="420" w:lineRule="atLeast"/>
        <w:ind w:firstLine="480"/>
        <w:rPr>
          <w:color w:val="333333"/>
          <w:sz w:val="21"/>
          <w:szCs w:val="21"/>
        </w:rPr>
      </w:pPr>
      <w:r>
        <w:rPr>
          <w:rFonts w:hint="eastAsia"/>
          <w:color w:val="333333"/>
          <w:sz w:val="21"/>
          <w:szCs w:val="21"/>
        </w:rPr>
        <w:t>第九条修 改</w:t>
      </w:r>
    </w:p>
    <w:p w:rsidR="00C54DE2" w:rsidRDefault="00C54DE2" w:rsidP="00C54DE2">
      <w:pPr>
        <w:pStyle w:val="a7"/>
        <w:spacing w:line="420" w:lineRule="atLeast"/>
        <w:ind w:firstLine="480"/>
        <w:rPr>
          <w:color w:val="333333"/>
          <w:sz w:val="21"/>
          <w:szCs w:val="21"/>
        </w:rPr>
      </w:pPr>
      <w:r>
        <w:rPr>
          <w:rFonts w:hint="eastAsia"/>
          <w:color w:val="333333"/>
          <w:sz w:val="21"/>
          <w:szCs w:val="21"/>
        </w:rPr>
        <w:t>委托人与总代理人签订的购买(引进)商品(技术)协议书，包括整个协议书和备记录，并将代委托人与总代理人对该项购买(引进)商品(技术)以往的全部协议和安排，且后者自本协议签署之日起，即告终止。除非经本协议当事人签署的书面通知，否则本协议不得作任何修改和变更。</w:t>
      </w:r>
    </w:p>
    <w:p w:rsidR="00C54DE2" w:rsidRDefault="00C54DE2" w:rsidP="00C54DE2">
      <w:pPr>
        <w:pStyle w:val="a7"/>
        <w:spacing w:line="420" w:lineRule="atLeast"/>
        <w:ind w:firstLine="480"/>
        <w:rPr>
          <w:color w:val="333333"/>
          <w:sz w:val="21"/>
          <w:szCs w:val="21"/>
        </w:rPr>
      </w:pPr>
      <w:r>
        <w:rPr>
          <w:rFonts w:hint="eastAsia"/>
          <w:color w:val="333333"/>
          <w:sz w:val="21"/>
          <w:szCs w:val="21"/>
        </w:rPr>
        <w:t>第十条适用的法律</w:t>
      </w:r>
    </w:p>
    <w:p w:rsidR="00C54DE2" w:rsidRDefault="00C54DE2" w:rsidP="00C54DE2">
      <w:pPr>
        <w:pStyle w:val="a7"/>
        <w:spacing w:line="420" w:lineRule="atLeast"/>
        <w:ind w:firstLine="480"/>
        <w:rPr>
          <w:color w:val="333333"/>
          <w:sz w:val="21"/>
          <w:szCs w:val="21"/>
        </w:rPr>
      </w:pPr>
      <w:r>
        <w:rPr>
          <w:rFonts w:hint="eastAsia"/>
          <w:color w:val="333333"/>
          <w:sz w:val="21"/>
          <w:szCs w:val="21"/>
        </w:rPr>
        <w:t>本协议的一切条款是根据签字时_____现行的有关法律、法令和条例制订的。然而，在协议生效后，由于_____颁布了新的法律、法令、条例，或对原有的法律、法令和条例进行了修改，致使委托人和总代理人中任何一方的经济利益发生重大的变化，应及时协商，并对本协议的有关条款作必要的修正和调整，以维护委托人和总代理人在协议中的正常的经济权益。</w:t>
      </w:r>
    </w:p>
    <w:p w:rsidR="00C54DE2" w:rsidRDefault="00C54DE2" w:rsidP="00C54DE2">
      <w:pPr>
        <w:pStyle w:val="a7"/>
        <w:spacing w:line="420" w:lineRule="atLeast"/>
        <w:ind w:firstLine="480"/>
        <w:rPr>
          <w:color w:val="333333"/>
          <w:sz w:val="21"/>
          <w:szCs w:val="21"/>
        </w:rPr>
      </w:pPr>
      <w:r>
        <w:rPr>
          <w:rFonts w:hint="eastAsia"/>
          <w:color w:val="333333"/>
          <w:sz w:val="21"/>
          <w:szCs w:val="21"/>
        </w:rPr>
        <w:t>第十一条争议的解决</w:t>
      </w:r>
    </w:p>
    <w:p w:rsidR="00C54DE2" w:rsidRDefault="00C54DE2" w:rsidP="00C54DE2">
      <w:pPr>
        <w:pStyle w:val="a7"/>
        <w:spacing w:line="420" w:lineRule="atLeast"/>
        <w:ind w:firstLine="480"/>
        <w:rPr>
          <w:color w:val="333333"/>
          <w:sz w:val="21"/>
          <w:szCs w:val="21"/>
        </w:rPr>
      </w:pPr>
      <w:r>
        <w:rPr>
          <w:rFonts w:hint="eastAsia"/>
          <w:color w:val="333333"/>
          <w:sz w:val="21"/>
          <w:szCs w:val="21"/>
        </w:rPr>
        <w:t>11.1凡因本合同或与本合同有关的一切争议，首先应由委托人和总代理人友好协商解决;若协商不能解决，则提交华南国际经济贸易</w:t>
      </w:r>
      <w:hyperlink r:id="rId9" w:tgtFrame="_blank" w:tooltip="仲裁" w:history="1">
        <w:r>
          <w:rPr>
            <w:rStyle w:val="a6"/>
            <w:rFonts w:hint="eastAsia"/>
            <w:sz w:val="21"/>
            <w:szCs w:val="21"/>
          </w:rPr>
          <w:t>仲裁</w:t>
        </w:r>
      </w:hyperlink>
      <w:r>
        <w:rPr>
          <w:rFonts w:hint="eastAsia"/>
          <w:color w:val="333333"/>
          <w:sz w:val="21"/>
          <w:szCs w:val="21"/>
        </w:rPr>
        <w:t>委员会进行仲裁。</w:t>
      </w:r>
    </w:p>
    <w:p w:rsidR="00C54DE2" w:rsidRDefault="00C54DE2" w:rsidP="00C54DE2">
      <w:pPr>
        <w:pStyle w:val="a7"/>
        <w:spacing w:line="420" w:lineRule="atLeast"/>
        <w:ind w:firstLine="480"/>
        <w:rPr>
          <w:color w:val="333333"/>
          <w:sz w:val="21"/>
          <w:szCs w:val="21"/>
        </w:rPr>
      </w:pPr>
      <w:r>
        <w:rPr>
          <w:rFonts w:hint="eastAsia"/>
          <w:color w:val="333333"/>
          <w:sz w:val="21"/>
          <w:szCs w:val="21"/>
        </w:rPr>
        <w:t>11.2在争执发生时及争执提交仲裁过程中，除所争执并提交仲裁的问题外，委托人和总代理人都必须按本协议的行使自己的权利，履行各自的义务。</w:t>
      </w:r>
    </w:p>
    <w:p w:rsidR="00C54DE2" w:rsidRDefault="00C54DE2" w:rsidP="00C54DE2">
      <w:pPr>
        <w:pStyle w:val="a7"/>
        <w:spacing w:line="420" w:lineRule="atLeast"/>
        <w:ind w:firstLine="480"/>
        <w:rPr>
          <w:color w:val="333333"/>
          <w:sz w:val="21"/>
          <w:szCs w:val="21"/>
        </w:rPr>
      </w:pPr>
      <w:r>
        <w:rPr>
          <w:rFonts w:hint="eastAsia"/>
          <w:color w:val="333333"/>
          <w:sz w:val="21"/>
          <w:szCs w:val="21"/>
        </w:rPr>
        <w:t>11.3仲裁裁决是终局的，对委托人和总代理人都有约束力。仲裁费用(包括聘请律师的费用等)由败诉方负担或仲裁机构裁决。</w:t>
      </w:r>
    </w:p>
    <w:p w:rsidR="00C54DE2" w:rsidRDefault="00C54DE2" w:rsidP="00C54DE2">
      <w:pPr>
        <w:pStyle w:val="a7"/>
        <w:spacing w:line="420" w:lineRule="atLeast"/>
        <w:ind w:firstLine="480"/>
        <w:rPr>
          <w:color w:val="333333"/>
          <w:sz w:val="21"/>
          <w:szCs w:val="21"/>
        </w:rPr>
      </w:pPr>
      <w:r>
        <w:rPr>
          <w:rFonts w:hint="eastAsia"/>
          <w:color w:val="333333"/>
          <w:sz w:val="21"/>
          <w:szCs w:val="21"/>
        </w:rPr>
        <w:t>第十二条 语 言</w:t>
      </w:r>
    </w:p>
    <w:p w:rsidR="00C54DE2" w:rsidRDefault="00C54DE2" w:rsidP="00C54DE2">
      <w:pPr>
        <w:pStyle w:val="a7"/>
        <w:spacing w:line="420" w:lineRule="atLeast"/>
        <w:ind w:firstLine="480"/>
        <w:rPr>
          <w:color w:val="333333"/>
          <w:sz w:val="21"/>
          <w:szCs w:val="21"/>
        </w:rPr>
      </w:pPr>
      <w:r>
        <w:rPr>
          <w:rFonts w:hint="eastAsia"/>
          <w:color w:val="333333"/>
          <w:sz w:val="21"/>
          <w:szCs w:val="21"/>
        </w:rPr>
        <w:t>本协议以英文和中文书就，两种文字均为正式文本。</w:t>
      </w:r>
    </w:p>
    <w:p w:rsidR="00C54DE2" w:rsidRDefault="00C54DE2" w:rsidP="00C54DE2">
      <w:pPr>
        <w:pStyle w:val="a7"/>
        <w:spacing w:line="420" w:lineRule="atLeast"/>
        <w:ind w:firstLine="480"/>
        <w:rPr>
          <w:color w:val="333333"/>
          <w:sz w:val="21"/>
          <w:szCs w:val="21"/>
        </w:rPr>
      </w:pPr>
      <w:r>
        <w:rPr>
          <w:rFonts w:hint="eastAsia"/>
          <w:color w:val="333333"/>
          <w:sz w:val="21"/>
          <w:szCs w:val="21"/>
        </w:rPr>
        <w:lastRenderedPageBreak/>
        <w:t>第十三条通 知</w:t>
      </w:r>
    </w:p>
    <w:p w:rsidR="00C54DE2" w:rsidRDefault="00C54DE2" w:rsidP="00C54DE2">
      <w:pPr>
        <w:pStyle w:val="a7"/>
        <w:spacing w:line="420" w:lineRule="atLeast"/>
        <w:ind w:firstLine="480"/>
        <w:rPr>
          <w:color w:val="333333"/>
          <w:sz w:val="21"/>
          <w:szCs w:val="21"/>
        </w:rPr>
      </w:pPr>
      <w:r>
        <w:rPr>
          <w:rFonts w:hint="eastAsia"/>
          <w:color w:val="333333"/>
          <w:sz w:val="21"/>
          <w:szCs w:val="21"/>
        </w:rPr>
        <w:t>13.1凡有本协议的通知、请求或其他通讯往来，须以文字为准，可采用书信、传真、电子邮件方式传递。</w:t>
      </w:r>
    </w:p>
    <w:p w:rsidR="00C54DE2" w:rsidRDefault="00C54DE2" w:rsidP="00C54DE2">
      <w:pPr>
        <w:pStyle w:val="a7"/>
        <w:spacing w:line="420" w:lineRule="atLeast"/>
        <w:ind w:firstLine="480"/>
        <w:rPr>
          <w:color w:val="333333"/>
          <w:sz w:val="21"/>
          <w:szCs w:val="21"/>
        </w:rPr>
      </w:pPr>
      <w:r>
        <w:rPr>
          <w:rFonts w:hint="eastAsia"/>
          <w:color w:val="333333"/>
          <w:sz w:val="21"/>
          <w:szCs w:val="21"/>
        </w:rPr>
        <w:t>13.2凡有关通知、请示或其他书信往来，可用书信、传真、电子邮件方式按对方所列地址寄至对方。</w:t>
      </w:r>
    </w:p>
    <w:p w:rsidR="00C54DE2" w:rsidRDefault="00C54DE2" w:rsidP="00C54DE2">
      <w:pPr>
        <w:pStyle w:val="a7"/>
        <w:spacing w:line="420" w:lineRule="atLeast"/>
        <w:ind w:firstLine="480"/>
        <w:jc w:val="distribute"/>
        <w:rPr>
          <w:rFonts w:hint="eastAsia"/>
          <w:color w:val="333333"/>
          <w:sz w:val="21"/>
          <w:szCs w:val="21"/>
        </w:rPr>
      </w:pPr>
      <w:r>
        <w:rPr>
          <w:rFonts w:hint="eastAsia"/>
          <w:color w:val="333333"/>
          <w:sz w:val="21"/>
          <w:szCs w:val="21"/>
        </w:rPr>
        <w:t>委托人：a有限公司   总代理人：b有限公司</w:t>
      </w:r>
    </w:p>
    <w:p w:rsidR="00C54DE2" w:rsidRDefault="00C54DE2" w:rsidP="00C54DE2">
      <w:pPr>
        <w:pStyle w:val="a7"/>
        <w:spacing w:line="420" w:lineRule="atLeast"/>
        <w:ind w:firstLine="480"/>
        <w:jc w:val="distribute"/>
        <w:rPr>
          <w:rFonts w:hint="eastAsia"/>
          <w:color w:val="333333"/>
          <w:sz w:val="21"/>
          <w:szCs w:val="21"/>
        </w:rPr>
      </w:pPr>
    </w:p>
    <w:p w:rsidR="00C54DE2" w:rsidRDefault="00C54DE2" w:rsidP="00C54DE2">
      <w:pPr>
        <w:pStyle w:val="a7"/>
        <w:spacing w:line="420" w:lineRule="atLeast"/>
        <w:ind w:firstLine="480"/>
        <w:jc w:val="distribute"/>
        <w:rPr>
          <w:rFonts w:hint="eastAsia"/>
          <w:color w:val="333333"/>
          <w:sz w:val="21"/>
          <w:szCs w:val="21"/>
        </w:rPr>
      </w:pPr>
      <w:r>
        <w:rPr>
          <w:rFonts w:hint="eastAsia"/>
          <w:color w:val="333333"/>
          <w:sz w:val="21"/>
          <w:szCs w:val="21"/>
        </w:rPr>
        <w:t>代表签字：  代表签字：</w:t>
      </w:r>
    </w:p>
    <w:p w:rsidR="00C54DE2" w:rsidRDefault="00C54DE2" w:rsidP="00C54DE2">
      <w:pPr>
        <w:pStyle w:val="a7"/>
        <w:spacing w:line="420" w:lineRule="atLeast"/>
        <w:ind w:firstLine="480"/>
        <w:jc w:val="distribute"/>
        <w:rPr>
          <w:color w:val="333333"/>
          <w:sz w:val="21"/>
          <w:szCs w:val="21"/>
        </w:rPr>
      </w:pPr>
    </w:p>
    <w:p w:rsidR="00C54DE2" w:rsidRDefault="00C54DE2" w:rsidP="00C54DE2">
      <w:pPr>
        <w:pStyle w:val="a7"/>
        <w:spacing w:line="420" w:lineRule="atLeast"/>
        <w:ind w:firstLine="480"/>
        <w:jc w:val="distribute"/>
        <w:rPr>
          <w:rFonts w:hint="eastAsia"/>
          <w:color w:val="333333"/>
          <w:sz w:val="21"/>
          <w:szCs w:val="21"/>
        </w:rPr>
      </w:pPr>
      <w:r>
        <w:rPr>
          <w:rFonts w:hint="eastAsia"/>
          <w:color w:val="333333"/>
          <w:sz w:val="21"/>
          <w:szCs w:val="21"/>
        </w:rPr>
        <w:t>职 务：</w:t>
      </w:r>
      <w:r>
        <w:rPr>
          <w:rFonts w:hint="eastAsia"/>
          <w:color w:val="333333"/>
          <w:sz w:val="21"/>
          <w:szCs w:val="21"/>
        </w:rPr>
        <w:t xml:space="preserve">        </w:t>
      </w:r>
      <w:bookmarkStart w:id="0" w:name="_GoBack"/>
      <w:bookmarkEnd w:id="0"/>
      <w:r>
        <w:rPr>
          <w:rFonts w:hint="eastAsia"/>
          <w:color w:val="333333"/>
          <w:sz w:val="21"/>
          <w:szCs w:val="21"/>
        </w:rPr>
        <w:t> 职 务：</w:t>
      </w:r>
    </w:p>
    <w:p w:rsidR="00C54DE2" w:rsidRDefault="00C54DE2" w:rsidP="00C54DE2">
      <w:pPr>
        <w:pStyle w:val="a7"/>
        <w:spacing w:line="420" w:lineRule="atLeast"/>
        <w:ind w:firstLine="480"/>
        <w:jc w:val="distribute"/>
        <w:rPr>
          <w:color w:val="333333"/>
          <w:sz w:val="21"/>
          <w:szCs w:val="21"/>
        </w:rPr>
      </w:pPr>
    </w:p>
    <w:p w:rsidR="00C54DE2" w:rsidRDefault="00C54DE2" w:rsidP="00C54DE2">
      <w:pPr>
        <w:pStyle w:val="a7"/>
        <w:spacing w:line="420" w:lineRule="atLeast"/>
        <w:ind w:firstLine="480"/>
        <w:jc w:val="distribute"/>
        <w:rPr>
          <w:color w:val="333333"/>
          <w:sz w:val="21"/>
          <w:szCs w:val="21"/>
        </w:rPr>
      </w:pPr>
      <w:r>
        <w:rPr>
          <w:rFonts w:hint="eastAsia"/>
          <w:color w:val="333333"/>
          <w:sz w:val="21"/>
          <w:szCs w:val="21"/>
        </w:rPr>
        <w:t>年 月 日</w:t>
      </w:r>
      <w:r>
        <w:rPr>
          <w:rFonts w:hint="eastAsia"/>
          <w:color w:val="333333"/>
          <w:sz w:val="21"/>
          <w:szCs w:val="21"/>
        </w:rPr>
        <w:t xml:space="preserve">        </w:t>
      </w:r>
      <w:r>
        <w:rPr>
          <w:rFonts w:hint="eastAsia"/>
          <w:color w:val="333333"/>
          <w:sz w:val="21"/>
          <w:szCs w:val="21"/>
        </w:rPr>
        <w:t>年 月 日</w:t>
      </w:r>
    </w:p>
    <w:p w:rsidR="00C54DE2" w:rsidRDefault="00C54DE2" w:rsidP="00C54DE2"/>
    <w:p w:rsidR="00BC098C" w:rsidRPr="00C54DE2" w:rsidRDefault="00BC098C" w:rsidP="00C54DE2"/>
    <w:sectPr w:rsidR="00BC098C" w:rsidRPr="00C54DE2" w:rsidSect="00BC098C">
      <w:headerReference w:type="default" r:id="rId10"/>
      <w:footerReference w:type="default" r:id="rId11"/>
      <w:type w:val="continuous"/>
      <w:pgSz w:w="11906" w:h="16838"/>
      <w:pgMar w:top="1440" w:right="1247" w:bottom="1440" w:left="1701" w:header="567" w:footer="567" w:gutter="0"/>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AA" w:rsidRDefault="00B53FAA" w:rsidP="006C315E">
      <w:r>
        <w:separator/>
      </w:r>
    </w:p>
  </w:endnote>
  <w:endnote w:type="continuationSeparator" w:id="0">
    <w:p w:rsidR="00B53FAA" w:rsidRDefault="00B53FAA" w:rsidP="006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80933"/>
      <w:docPartObj>
        <w:docPartGallery w:val="Page Numbers (Bottom of Page)"/>
        <w:docPartUnique/>
      </w:docPartObj>
    </w:sdtPr>
    <w:sdtEndPr/>
    <w:sdtContent>
      <w:sdt>
        <w:sdtPr>
          <w:id w:val="758637811"/>
          <w:docPartObj>
            <w:docPartGallery w:val="Page Numbers (Top of Page)"/>
            <w:docPartUnique/>
          </w:docPartObj>
        </w:sdtPr>
        <w:sdtEndPr/>
        <w:sdtContent>
          <w:p w:rsidR="006C315E" w:rsidRDefault="00B53FA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39.7pt;margin-top:492.25pt;width:408pt;height:24.75pt;rotation:325;z-index:-251652096;mso-position-horizontal-relative:margin;mso-position-vertical-relative:margin" o:allowincell="f" fillcolor="silver" stroked="f">
                  <v:fill opacity=".5"/>
                  <v:textpath style="font-family:&quot;黑体&quot;;font-size:24pt" string="美尔森（广州）法律咨询服务有限公司"/>
                  <w10:wrap anchorx="margin" anchory="margin"/>
                </v:shape>
              </w:pict>
            </w:r>
            <w:r w:rsidR="006C315E" w:rsidRPr="006C315E">
              <w:rPr>
                <w:u w:val="single"/>
                <w:lang w:val="zh-CN"/>
              </w:rPr>
              <w:t xml:space="preserve"> </w:t>
            </w:r>
            <w:r w:rsidR="00744760">
              <w:rPr>
                <w:u w:val="single"/>
                <w:lang w:val="zh-CN"/>
              </w:rPr>
              <w:t xml:space="preserve"> </w:t>
            </w:r>
            <w:r w:rsidR="006C315E" w:rsidRPr="006C315E">
              <w:rPr>
                <w:b/>
                <w:bCs/>
                <w:sz w:val="24"/>
                <w:szCs w:val="24"/>
                <w:u w:val="single"/>
              </w:rPr>
              <w:fldChar w:fldCharType="begin"/>
            </w:r>
            <w:r w:rsidR="006C315E" w:rsidRPr="006C315E">
              <w:rPr>
                <w:b/>
                <w:bCs/>
                <w:u w:val="single"/>
              </w:rPr>
              <w:instrText>PAGE</w:instrText>
            </w:r>
            <w:r w:rsidR="006C315E" w:rsidRPr="006C315E">
              <w:rPr>
                <w:b/>
                <w:bCs/>
                <w:sz w:val="24"/>
                <w:szCs w:val="24"/>
                <w:u w:val="single"/>
              </w:rPr>
              <w:fldChar w:fldCharType="separate"/>
            </w:r>
            <w:r w:rsidR="00C54DE2">
              <w:rPr>
                <w:b/>
                <w:bCs/>
                <w:noProof/>
                <w:u w:val="single"/>
              </w:rPr>
              <w:t>5</w:t>
            </w:r>
            <w:r w:rsidR="006C315E" w:rsidRPr="006C315E">
              <w:rPr>
                <w:b/>
                <w:bCs/>
                <w:sz w:val="24"/>
                <w:szCs w:val="24"/>
                <w:u w:val="single"/>
              </w:rPr>
              <w:fldChar w:fldCharType="end"/>
            </w:r>
            <w:r w:rsidR="006C315E" w:rsidRPr="006C315E">
              <w:rPr>
                <w:u w:val="single"/>
                <w:lang w:val="zh-CN"/>
              </w:rPr>
              <w:t xml:space="preserve"> / </w:t>
            </w:r>
            <w:r w:rsidR="006C315E" w:rsidRPr="006C315E">
              <w:rPr>
                <w:b/>
                <w:bCs/>
                <w:sz w:val="24"/>
                <w:szCs w:val="24"/>
                <w:u w:val="single"/>
              </w:rPr>
              <w:fldChar w:fldCharType="begin"/>
            </w:r>
            <w:r w:rsidR="006C315E" w:rsidRPr="006C315E">
              <w:rPr>
                <w:b/>
                <w:bCs/>
                <w:u w:val="single"/>
              </w:rPr>
              <w:instrText>NUMPAGES</w:instrText>
            </w:r>
            <w:r w:rsidR="006C315E" w:rsidRPr="006C315E">
              <w:rPr>
                <w:b/>
                <w:bCs/>
                <w:sz w:val="24"/>
                <w:szCs w:val="24"/>
                <w:u w:val="single"/>
              </w:rPr>
              <w:fldChar w:fldCharType="separate"/>
            </w:r>
            <w:r w:rsidR="00C54DE2">
              <w:rPr>
                <w:b/>
                <w:bCs/>
                <w:noProof/>
                <w:u w:val="single"/>
              </w:rPr>
              <w:t>5</w:t>
            </w:r>
            <w:r w:rsidR="006C315E" w:rsidRPr="006C315E">
              <w:rPr>
                <w:b/>
                <w:bCs/>
                <w:sz w:val="24"/>
                <w:szCs w:val="24"/>
                <w:u w:val="single"/>
              </w:rPr>
              <w:fldChar w:fldCharType="end"/>
            </w:r>
            <w:r w:rsidR="006C315E" w:rsidRPr="006C315E">
              <w:rPr>
                <w:b/>
                <w:bCs/>
                <w:sz w:val="24"/>
                <w:szCs w:val="24"/>
                <w:u w:val="single"/>
              </w:rPr>
              <w:t xml:space="preserve">                                                           </w:t>
            </w:r>
            <w:r w:rsidR="00744760">
              <w:rPr>
                <w:b/>
                <w:bCs/>
                <w:sz w:val="24"/>
                <w:szCs w:val="24"/>
                <w:u w:val="single"/>
              </w:rPr>
              <w:t xml:space="preserve"> </w:t>
            </w:r>
            <w:r w:rsidR="006C315E" w:rsidRPr="006C315E">
              <w:rPr>
                <w:b/>
                <w:bCs/>
                <w:sz w:val="24"/>
                <w:szCs w:val="24"/>
                <w:u w:val="single"/>
              </w:rPr>
              <w:t xml:space="preserve">  </w:t>
            </w:r>
            <w:r w:rsidR="00744760">
              <w:rPr>
                <w:b/>
                <w:bCs/>
                <w:sz w:val="24"/>
                <w:szCs w:val="24"/>
                <w:u w:val="single"/>
              </w:rPr>
              <w:t xml:space="preserve">    </w:t>
            </w:r>
            <w:r w:rsidR="006C315E" w:rsidRPr="006C315E">
              <w:rPr>
                <w:b/>
                <w:bCs/>
                <w:sz w:val="24"/>
                <w:szCs w:val="24"/>
                <w:u w:val="single"/>
              </w:rPr>
              <w:t xml:space="preserve"> </w:t>
            </w:r>
            <w:r w:rsidR="00BA0EEC">
              <w:rPr>
                <w:b/>
                <w:bCs/>
                <w:sz w:val="24"/>
                <w:szCs w:val="24"/>
                <w:u w:val="single"/>
              </w:rPr>
              <w:t xml:space="preserve"> </w:t>
            </w:r>
            <w:r w:rsidR="006C315E" w:rsidRPr="006C315E">
              <w:rPr>
                <w:b/>
                <w:bCs/>
                <w:sz w:val="24"/>
                <w:szCs w:val="24"/>
                <w:u w:val="single"/>
              </w:rPr>
              <w:t xml:space="preserve"> </w:t>
            </w:r>
            <w:r w:rsidR="00BA0EEC">
              <w:rPr>
                <w:b/>
                <w:bCs/>
                <w:sz w:val="24"/>
                <w:szCs w:val="24"/>
                <w:u w:val="single"/>
              </w:rPr>
              <w:t xml:space="preserve">     </w:t>
            </w:r>
          </w:p>
        </w:sdtContent>
      </w:sdt>
    </w:sdtContent>
  </w:sdt>
  <w:p w:rsidR="006C315E" w:rsidRDefault="006C315E" w:rsidP="00BC098C">
    <w:pPr>
      <w:pStyle w:val="a4"/>
      <w:ind w:firstLineChars="100" w:firstLine="180"/>
    </w:pPr>
    <w:r>
      <w:rPr>
        <w:rFonts w:hint="eastAsia"/>
      </w:rPr>
      <w:t>咨询电话：</w:t>
    </w:r>
    <w:r w:rsidRPr="002872F1">
      <w:t>400-104-6466</w:t>
    </w:r>
    <w:r>
      <w:t xml:space="preserve">                                      </w:t>
    </w:r>
    <w:r w:rsidR="00BA0EEC">
      <w:t xml:space="preserve">   </w:t>
    </w:r>
    <w:r w:rsidR="00744760">
      <w:t xml:space="preserve"> </w:t>
    </w:r>
    <w:r w:rsidR="00BA0EEC">
      <w:t xml:space="preserve">     </w:t>
    </w:r>
    <w:r w:rsidR="00744760">
      <w:t xml:space="preserve"> </w:t>
    </w:r>
    <w:r w:rsidRPr="002872F1">
      <w:t>http://www.legalmersen.com/</w:t>
    </w:r>
    <w:r w:rsidR="00BA0EE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AA" w:rsidRDefault="00B53FAA" w:rsidP="006C315E">
      <w:r>
        <w:separator/>
      </w:r>
    </w:p>
  </w:footnote>
  <w:footnote w:type="continuationSeparator" w:id="0">
    <w:p w:rsidR="00B53FAA" w:rsidRDefault="00B53FAA" w:rsidP="006C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EC" w:rsidRDefault="00BA0EEC" w:rsidP="001B2663">
    <w:pPr>
      <w:pStyle w:val="a3"/>
      <w:pBdr>
        <w:bottom w:val="single" w:sz="6" w:space="0" w:color="auto"/>
      </w:pBdr>
      <w:tabs>
        <w:tab w:val="clear" w:pos="4153"/>
        <w:tab w:val="clear" w:pos="8306"/>
        <w:tab w:val="left" w:pos="2010"/>
      </w:tabs>
      <w:jc w:val="both"/>
    </w:pPr>
    <w:r>
      <w:rPr>
        <w:rFonts w:hint="eastAsia"/>
        <w:noProof/>
      </w:rPr>
      <w:drawing>
        <wp:anchor distT="0" distB="0" distL="114300" distR="114300" simplePos="0" relativeHeight="251658240" behindDoc="1" locked="0" layoutInCell="1" allowOverlap="1" wp14:anchorId="7F6D4B67" wp14:editId="1EF29812">
          <wp:simplePos x="0" y="0"/>
          <wp:positionH relativeFrom="rightMargin">
            <wp:posOffset>-6187440</wp:posOffset>
          </wp:positionH>
          <wp:positionV relativeFrom="paragraph">
            <wp:posOffset>144780</wp:posOffset>
          </wp:positionV>
          <wp:extent cx="466090" cy="423719"/>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标.png"/>
                  <pic:cNvPicPr/>
                </pic:nvPicPr>
                <pic:blipFill>
                  <a:blip r:embed="rId1">
                    <a:extLst>
                      <a:ext uri="{28A0092B-C50C-407E-A947-70E740481C1C}">
                        <a14:useLocalDpi xmlns:a14="http://schemas.microsoft.com/office/drawing/2010/main" val="0"/>
                      </a:ext>
                    </a:extLst>
                  </a:blip>
                  <a:stretch>
                    <a:fillRect/>
                  </a:stretch>
                </pic:blipFill>
                <pic:spPr>
                  <a:xfrm>
                    <a:off x="0" y="0"/>
                    <a:ext cx="466090" cy="423719"/>
                  </a:xfrm>
                  <a:prstGeom prst="rect">
                    <a:avLst/>
                  </a:prstGeom>
                </pic:spPr>
              </pic:pic>
            </a:graphicData>
          </a:graphic>
          <wp14:sizeRelH relativeFrom="margin">
            <wp14:pctWidth>0</wp14:pctWidth>
          </wp14:sizeRelH>
          <wp14:sizeRelV relativeFrom="margin">
            <wp14:pctHeight>0</wp14:pctHeight>
          </wp14:sizeRelV>
        </wp:anchor>
      </w:drawing>
    </w:r>
  </w:p>
  <w:p w:rsidR="001B2663" w:rsidRDefault="001B2663" w:rsidP="00BC098C">
    <w:pPr>
      <w:pStyle w:val="a3"/>
      <w:pBdr>
        <w:bottom w:val="single" w:sz="6" w:space="0" w:color="auto"/>
      </w:pBdr>
      <w:tabs>
        <w:tab w:val="clear" w:pos="4153"/>
        <w:tab w:val="clear" w:pos="8306"/>
        <w:tab w:val="left" w:pos="2190"/>
      </w:tabs>
      <w:jc w:val="both"/>
    </w:pPr>
  </w:p>
  <w:p w:rsidR="001B2663" w:rsidRDefault="001B2663" w:rsidP="00BC098C">
    <w:pPr>
      <w:pStyle w:val="a3"/>
      <w:pBdr>
        <w:bottom w:val="single" w:sz="6" w:space="0" w:color="auto"/>
      </w:pBdr>
      <w:ind w:firstLineChars="3300" w:firstLine="5940"/>
      <w:jc w:val="both"/>
    </w:pPr>
    <w:r w:rsidRPr="001B2663">
      <w:rPr>
        <w:rFonts w:hint="eastAsia"/>
      </w:rPr>
      <w:t>美尔森（广州）法律咨询服务有限公司</w:t>
    </w:r>
  </w:p>
  <w:p w:rsidR="006C315E" w:rsidRPr="001B2663" w:rsidRDefault="00B53FAA" w:rsidP="00BC098C">
    <w:pPr>
      <w:pStyle w:val="a3"/>
      <w:pBdr>
        <w:bottom w:val="none" w:sz="0" w:space="0" w:color="auto"/>
      </w:pBdr>
      <w:ind w:firstLineChars="2500" w:firstLine="4500"/>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79189" o:spid="_x0000_s2052" type="#_x0000_t136" style="position:absolute;left:0;text-align:left;margin-left:-27.3pt;margin-top:141.25pt;width:408pt;height:24.75pt;rotation:325;z-index:-251656192;mso-position-horizontal-relative:margin;mso-position-vertical-relative:margin" o:allowincell="f" fillcolor="silver" stroked="f">
          <v:fill opacity=".5"/>
          <v:textpath style="font-family:&quot;黑体&quot;;font-size:24pt" string="美尔森（广州）法律咨询服务有限公司"/>
          <w10:wrap anchorx="margin" anchory="margin"/>
        </v:shape>
      </w:pict>
    </w:r>
    <w:r w:rsidR="006C315E" w:rsidRPr="001B2663">
      <w:t xml:space="preserve">  </w:t>
    </w:r>
    <w:r w:rsidR="001B2663" w:rsidRPr="001B2663">
      <w:t>Mersen (Guangzhou) Legal Consultancy service Co.,Ltd</w:t>
    </w:r>
  </w:p>
  <w:p w:rsidR="001B2663" w:rsidRDefault="00BA0EEC">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5E"/>
    <w:rsid w:val="00035DAE"/>
    <w:rsid w:val="0006172F"/>
    <w:rsid w:val="001128EB"/>
    <w:rsid w:val="001B2663"/>
    <w:rsid w:val="003147FA"/>
    <w:rsid w:val="003B5692"/>
    <w:rsid w:val="006C315E"/>
    <w:rsid w:val="00744760"/>
    <w:rsid w:val="007653C4"/>
    <w:rsid w:val="00816C12"/>
    <w:rsid w:val="009A09BE"/>
    <w:rsid w:val="00A1715C"/>
    <w:rsid w:val="00B53FAA"/>
    <w:rsid w:val="00B82240"/>
    <w:rsid w:val="00BA0EEC"/>
    <w:rsid w:val="00BC098C"/>
    <w:rsid w:val="00C54DE2"/>
    <w:rsid w:val="00CD79DC"/>
    <w:rsid w:val="00DC4D5D"/>
    <w:rsid w:val="00E13825"/>
    <w:rsid w:val="00E541F0"/>
    <w:rsid w:val="00F1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15E"/>
    <w:rPr>
      <w:sz w:val="18"/>
      <w:szCs w:val="18"/>
    </w:rPr>
  </w:style>
  <w:style w:type="paragraph" w:styleId="a4">
    <w:name w:val="footer"/>
    <w:basedOn w:val="a"/>
    <w:link w:val="Char0"/>
    <w:uiPriority w:val="99"/>
    <w:unhideWhenUsed/>
    <w:rsid w:val="006C315E"/>
    <w:pPr>
      <w:tabs>
        <w:tab w:val="center" w:pos="4153"/>
        <w:tab w:val="right" w:pos="8306"/>
      </w:tabs>
      <w:snapToGrid w:val="0"/>
      <w:jc w:val="left"/>
    </w:pPr>
    <w:rPr>
      <w:sz w:val="18"/>
      <w:szCs w:val="18"/>
    </w:rPr>
  </w:style>
  <w:style w:type="character" w:customStyle="1" w:styleId="Char0">
    <w:name w:val="页脚 Char"/>
    <w:basedOn w:val="a0"/>
    <w:link w:val="a4"/>
    <w:uiPriority w:val="99"/>
    <w:rsid w:val="006C315E"/>
    <w:rPr>
      <w:sz w:val="18"/>
      <w:szCs w:val="18"/>
    </w:rPr>
  </w:style>
  <w:style w:type="paragraph" w:styleId="a5">
    <w:name w:val="Balloon Text"/>
    <w:basedOn w:val="a"/>
    <w:link w:val="Char1"/>
    <w:uiPriority w:val="99"/>
    <w:semiHidden/>
    <w:unhideWhenUsed/>
    <w:rsid w:val="006C315E"/>
    <w:rPr>
      <w:sz w:val="18"/>
      <w:szCs w:val="18"/>
    </w:rPr>
  </w:style>
  <w:style w:type="character" w:customStyle="1" w:styleId="Char1">
    <w:name w:val="批注框文本 Char"/>
    <w:basedOn w:val="a0"/>
    <w:link w:val="a5"/>
    <w:uiPriority w:val="99"/>
    <w:semiHidden/>
    <w:rsid w:val="006C315E"/>
    <w:rPr>
      <w:sz w:val="18"/>
      <w:szCs w:val="18"/>
    </w:rPr>
  </w:style>
  <w:style w:type="character" w:styleId="a6">
    <w:name w:val="Hyperlink"/>
    <w:basedOn w:val="a0"/>
    <w:uiPriority w:val="99"/>
    <w:unhideWhenUsed/>
    <w:rsid w:val="00BA0EEC"/>
    <w:rPr>
      <w:color w:val="0563C1" w:themeColor="hyperlink"/>
      <w:u w:val="single"/>
    </w:rPr>
  </w:style>
  <w:style w:type="character" w:customStyle="1" w:styleId="UnresolvedMention">
    <w:name w:val="Unresolved Mention"/>
    <w:basedOn w:val="a0"/>
    <w:uiPriority w:val="99"/>
    <w:semiHidden/>
    <w:unhideWhenUsed/>
    <w:rsid w:val="00BA0EEC"/>
    <w:rPr>
      <w:color w:val="605E5C"/>
      <w:shd w:val="clear" w:color="auto" w:fill="E1DFDD"/>
    </w:rPr>
  </w:style>
  <w:style w:type="paragraph" w:styleId="a7">
    <w:name w:val="Normal (Web)"/>
    <w:basedOn w:val="a"/>
    <w:uiPriority w:val="99"/>
    <w:semiHidden/>
    <w:unhideWhenUsed/>
    <w:rsid w:val="00C54DE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15E"/>
    <w:rPr>
      <w:sz w:val="18"/>
      <w:szCs w:val="18"/>
    </w:rPr>
  </w:style>
  <w:style w:type="paragraph" w:styleId="a4">
    <w:name w:val="footer"/>
    <w:basedOn w:val="a"/>
    <w:link w:val="Char0"/>
    <w:uiPriority w:val="99"/>
    <w:unhideWhenUsed/>
    <w:rsid w:val="006C315E"/>
    <w:pPr>
      <w:tabs>
        <w:tab w:val="center" w:pos="4153"/>
        <w:tab w:val="right" w:pos="8306"/>
      </w:tabs>
      <w:snapToGrid w:val="0"/>
      <w:jc w:val="left"/>
    </w:pPr>
    <w:rPr>
      <w:sz w:val="18"/>
      <w:szCs w:val="18"/>
    </w:rPr>
  </w:style>
  <w:style w:type="character" w:customStyle="1" w:styleId="Char0">
    <w:name w:val="页脚 Char"/>
    <w:basedOn w:val="a0"/>
    <w:link w:val="a4"/>
    <w:uiPriority w:val="99"/>
    <w:rsid w:val="006C315E"/>
    <w:rPr>
      <w:sz w:val="18"/>
      <w:szCs w:val="18"/>
    </w:rPr>
  </w:style>
  <w:style w:type="paragraph" w:styleId="a5">
    <w:name w:val="Balloon Text"/>
    <w:basedOn w:val="a"/>
    <w:link w:val="Char1"/>
    <w:uiPriority w:val="99"/>
    <w:semiHidden/>
    <w:unhideWhenUsed/>
    <w:rsid w:val="006C315E"/>
    <w:rPr>
      <w:sz w:val="18"/>
      <w:szCs w:val="18"/>
    </w:rPr>
  </w:style>
  <w:style w:type="character" w:customStyle="1" w:styleId="Char1">
    <w:name w:val="批注框文本 Char"/>
    <w:basedOn w:val="a0"/>
    <w:link w:val="a5"/>
    <w:uiPriority w:val="99"/>
    <w:semiHidden/>
    <w:rsid w:val="006C315E"/>
    <w:rPr>
      <w:sz w:val="18"/>
      <w:szCs w:val="18"/>
    </w:rPr>
  </w:style>
  <w:style w:type="character" w:styleId="a6">
    <w:name w:val="Hyperlink"/>
    <w:basedOn w:val="a0"/>
    <w:uiPriority w:val="99"/>
    <w:unhideWhenUsed/>
    <w:rsid w:val="00BA0EEC"/>
    <w:rPr>
      <w:color w:val="0563C1" w:themeColor="hyperlink"/>
      <w:u w:val="single"/>
    </w:rPr>
  </w:style>
  <w:style w:type="character" w:customStyle="1" w:styleId="UnresolvedMention">
    <w:name w:val="Unresolved Mention"/>
    <w:basedOn w:val="a0"/>
    <w:uiPriority w:val="99"/>
    <w:semiHidden/>
    <w:unhideWhenUsed/>
    <w:rsid w:val="00BA0EEC"/>
    <w:rPr>
      <w:color w:val="605E5C"/>
      <w:shd w:val="clear" w:color="auto" w:fill="E1DFDD"/>
    </w:rPr>
  </w:style>
  <w:style w:type="paragraph" w:styleId="a7">
    <w:name w:val="Normal (Web)"/>
    <w:basedOn w:val="a"/>
    <w:uiPriority w:val="99"/>
    <w:semiHidden/>
    <w:unhideWhenUsed/>
    <w:rsid w:val="00C54D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66law.cn/shuofa/gsf/gsfg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66law.cn/special/z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2CD7-DF01-4DBC-B21C-66CAB2B2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2019-04-30T02:20:00Z</cp:lastPrinted>
  <dcterms:created xsi:type="dcterms:W3CDTF">2019-04-30T06:26:00Z</dcterms:created>
  <dcterms:modified xsi:type="dcterms:W3CDTF">2019-04-30T06:28:00Z</dcterms:modified>
</cp:coreProperties>
</file>